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D3946F" w14:textId="33F68471" w:rsidR="004F6CF4" w:rsidRDefault="00703E02" w:rsidP="00857958">
      <w:pPr>
        <w:autoSpaceDE w:val="0"/>
        <w:autoSpaceDN w:val="0"/>
        <w:adjustRightInd w:val="0"/>
        <w:spacing w:after="0" w:line="240" w:lineRule="auto"/>
        <w:jc w:val="both"/>
        <w:rPr>
          <w:rFonts w:ascii="Times New Roman" w:hAnsi="Times New Roman" w:cs="Times New Roman"/>
          <w:b/>
          <w:u w:val="single"/>
          <w:lang w:val="en-US"/>
        </w:rPr>
      </w:pPr>
      <w:r w:rsidRPr="00103FBE">
        <w:rPr>
          <w:rFonts w:ascii="Times New Roman" w:hAnsi="Times New Roman" w:cs="Times New Roman"/>
          <w:b/>
          <w:u w:val="single"/>
          <w:lang w:val="en-US"/>
        </w:rPr>
        <w:t>Thesis Defense Jury</w:t>
      </w:r>
    </w:p>
    <w:p w14:paraId="28FB5350" w14:textId="77777777" w:rsidR="00103FBE" w:rsidRPr="00103FBE" w:rsidRDefault="00103FBE" w:rsidP="00857958">
      <w:pPr>
        <w:autoSpaceDE w:val="0"/>
        <w:autoSpaceDN w:val="0"/>
        <w:adjustRightInd w:val="0"/>
        <w:spacing w:after="0" w:line="240" w:lineRule="auto"/>
        <w:jc w:val="both"/>
        <w:rPr>
          <w:rFonts w:ascii="Times New Roman" w:hAnsi="Times New Roman" w:cs="Times New Roman"/>
          <w:b/>
          <w:u w:val="single"/>
          <w:lang w:val="en-US"/>
        </w:rPr>
      </w:pPr>
    </w:p>
    <w:p w14:paraId="4AA1E3D5" w14:textId="317854DE" w:rsidR="004F6CF4" w:rsidRPr="00103FBE" w:rsidRDefault="004F6CF4" w:rsidP="00857958">
      <w:pPr>
        <w:autoSpaceDE w:val="0"/>
        <w:autoSpaceDN w:val="0"/>
        <w:adjustRightInd w:val="0"/>
        <w:spacing w:after="0" w:line="240" w:lineRule="auto"/>
        <w:jc w:val="both"/>
        <w:rPr>
          <w:rFonts w:ascii="Times New Roman" w:hAnsi="Times New Roman" w:cs="Times New Roman"/>
          <w:color w:val="000000"/>
          <w:lang w:val="en-US"/>
        </w:rPr>
      </w:pPr>
      <w:r w:rsidRPr="00103FBE">
        <w:rPr>
          <w:rFonts w:ascii="Times New Roman" w:hAnsi="Times New Roman" w:cs="Times New Roman"/>
          <w:color w:val="000000"/>
          <w:lang w:val="en-US"/>
        </w:rPr>
        <w:t>The deadline of the “Thesis Defense Jury” for</w:t>
      </w:r>
      <w:r w:rsidR="00103FBE">
        <w:rPr>
          <w:rFonts w:ascii="Times New Roman" w:hAnsi="Times New Roman" w:cs="Times New Roman"/>
          <w:color w:val="000000"/>
          <w:lang w:val="en-US"/>
        </w:rPr>
        <w:t xml:space="preserve"> </w:t>
      </w:r>
      <w:r w:rsidRPr="00103FBE">
        <w:rPr>
          <w:rFonts w:ascii="Times New Roman" w:hAnsi="Times New Roman" w:cs="Times New Roman"/>
          <w:color w:val="000000"/>
          <w:lang w:val="en-US"/>
        </w:rPr>
        <w:t xml:space="preserve">the 2020-2021 Academic year </w:t>
      </w:r>
      <w:r w:rsidR="00805D55" w:rsidRPr="00103FBE">
        <w:rPr>
          <w:rFonts w:ascii="Times New Roman" w:hAnsi="Times New Roman" w:cs="Times New Roman"/>
          <w:color w:val="000000"/>
          <w:lang w:val="en-US"/>
        </w:rPr>
        <w:t>is:</w:t>
      </w:r>
      <w:r w:rsidRPr="00103FBE">
        <w:rPr>
          <w:rFonts w:ascii="Times New Roman" w:hAnsi="Times New Roman" w:cs="Times New Roman"/>
          <w:color w:val="000000"/>
          <w:lang w:val="en-US"/>
        </w:rPr>
        <w:t xml:space="preserve"> 10th of September 2021</w:t>
      </w:r>
    </w:p>
    <w:p w14:paraId="5D041C7A" w14:textId="59E54D1C" w:rsidR="00857958" w:rsidRPr="00103FBE" w:rsidRDefault="00857958" w:rsidP="00857958">
      <w:pPr>
        <w:autoSpaceDE w:val="0"/>
        <w:autoSpaceDN w:val="0"/>
        <w:adjustRightInd w:val="0"/>
        <w:spacing w:after="0" w:line="240" w:lineRule="auto"/>
        <w:jc w:val="both"/>
        <w:rPr>
          <w:rFonts w:ascii="Times New Roman" w:hAnsi="Times New Roman" w:cs="Times New Roman"/>
          <w:color w:val="000000"/>
          <w:lang w:val="en-US"/>
        </w:rPr>
      </w:pPr>
    </w:p>
    <w:p w14:paraId="4CCC1A11" w14:textId="7C3353F1" w:rsidR="004F6CF4" w:rsidRPr="00103FBE" w:rsidRDefault="004F6CF4" w:rsidP="00857958">
      <w:pPr>
        <w:autoSpaceDE w:val="0"/>
        <w:autoSpaceDN w:val="0"/>
        <w:adjustRightInd w:val="0"/>
        <w:spacing w:after="0" w:line="240" w:lineRule="auto"/>
        <w:jc w:val="both"/>
        <w:rPr>
          <w:rFonts w:ascii="Times New Roman" w:hAnsi="Times New Roman" w:cs="Times New Roman"/>
          <w:color w:val="000000"/>
          <w:lang w:val="en-US"/>
        </w:rPr>
      </w:pPr>
      <w:r w:rsidRPr="00103FBE">
        <w:rPr>
          <w:rFonts w:ascii="Times New Roman" w:hAnsi="Times New Roman" w:cs="Times New Roman"/>
          <w:color w:val="000000"/>
          <w:lang w:val="en-US"/>
        </w:rPr>
        <w:t>The required form(s) in the following must be delivered</w:t>
      </w:r>
      <w:r w:rsidR="00703E02">
        <w:rPr>
          <w:rFonts w:ascii="Times New Roman" w:hAnsi="Times New Roman" w:cs="Times New Roman"/>
          <w:color w:val="000000"/>
          <w:lang w:val="en-US"/>
        </w:rPr>
        <w:t>,</w:t>
      </w:r>
      <w:r w:rsidRPr="00103FBE">
        <w:rPr>
          <w:rFonts w:ascii="Times New Roman" w:hAnsi="Times New Roman" w:cs="Times New Roman"/>
          <w:color w:val="000000"/>
          <w:lang w:val="en-US"/>
        </w:rPr>
        <w:t xml:space="preserve"> and the jury members must be determined by the mentioned date. </w:t>
      </w:r>
    </w:p>
    <w:p w14:paraId="0A70DFC4" w14:textId="6BDA91FE" w:rsidR="0014324B" w:rsidRPr="00103FBE" w:rsidRDefault="0014324B" w:rsidP="00857958">
      <w:pPr>
        <w:autoSpaceDE w:val="0"/>
        <w:autoSpaceDN w:val="0"/>
        <w:adjustRightInd w:val="0"/>
        <w:spacing w:after="0" w:line="240" w:lineRule="auto"/>
        <w:jc w:val="both"/>
        <w:rPr>
          <w:rFonts w:ascii="Times New Roman" w:hAnsi="Times New Roman" w:cs="Times New Roman"/>
          <w:color w:val="000000"/>
          <w:lang w:val="en-US"/>
        </w:rPr>
      </w:pPr>
    </w:p>
    <w:p w14:paraId="156974F4" w14:textId="58283CF6" w:rsidR="004F6CF4" w:rsidRPr="00103FBE" w:rsidRDefault="004F6CF4" w:rsidP="00805D55">
      <w:pPr>
        <w:pStyle w:val="ListParagraph"/>
        <w:numPr>
          <w:ilvl w:val="0"/>
          <w:numId w:val="2"/>
        </w:numPr>
        <w:rPr>
          <w:rFonts w:ascii="Times New Roman" w:hAnsi="Times New Roman" w:cs="Times New Roman"/>
          <w:lang w:val="en-US"/>
        </w:rPr>
      </w:pPr>
      <w:r w:rsidRPr="00103FBE">
        <w:rPr>
          <w:rFonts w:ascii="Times New Roman" w:hAnsi="Times New Roman" w:cs="Times New Roman"/>
          <w:lang w:val="en-US"/>
        </w:rPr>
        <w:t>“</w:t>
      </w:r>
      <w:hyperlink r:id="rId5" w:history="1">
        <w:r w:rsidRPr="00103FBE">
          <w:rPr>
            <w:rStyle w:val="Hyperlink"/>
            <w:rFonts w:ascii="Times New Roman" w:hAnsi="Times New Roman" w:cs="Times New Roman"/>
            <w:color w:val="auto"/>
            <w:u w:val="none"/>
            <w:lang w:val="en-US"/>
          </w:rPr>
          <w:t>EE MS-PhD Tez Sınavı Tutanak Formu</w:t>
        </w:r>
      </w:hyperlink>
      <w:r w:rsidRPr="00103FBE">
        <w:rPr>
          <w:rStyle w:val="Hyperlink"/>
          <w:rFonts w:ascii="Times New Roman" w:hAnsi="Times New Roman" w:cs="Times New Roman"/>
          <w:color w:val="auto"/>
          <w:u w:val="none"/>
          <w:lang w:val="en-US"/>
        </w:rPr>
        <w:t>”</w:t>
      </w:r>
      <w:r w:rsidRPr="00103FBE">
        <w:rPr>
          <w:rFonts w:ascii="Times New Roman" w:hAnsi="Times New Roman" w:cs="Times New Roman"/>
          <w:lang w:val="en-US"/>
        </w:rPr>
        <w:t xml:space="preserve"> (</w:t>
      </w:r>
      <w:r w:rsidRPr="00103FBE">
        <w:rPr>
          <w:rFonts w:ascii="Times New Roman" w:hAnsi="Times New Roman" w:cs="Times New Roman"/>
          <w:i/>
          <w:iCs/>
          <w:lang w:val="en-US"/>
        </w:rPr>
        <w:t>.</w:t>
      </w:r>
      <w:proofErr w:type="spellStart"/>
      <w:r w:rsidRPr="00103FBE">
        <w:rPr>
          <w:rFonts w:ascii="Times New Roman" w:hAnsi="Times New Roman" w:cs="Times New Roman"/>
          <w:i/>
          <w:iCs/>
          <w:lang w:val="en-US"/>
        </w:rPr>
        <w:t>ing</w:t>
      </w:r>
      <w:proofErr w:type="spellEnd"/>
      <w:r w:rsidRPr="00103FBE">
        <w:rPr>
          <w:rFonts w:ascii="Times New Roman" w:hAnsi="Times New Roman" w:cs="Times New Roman"/>
          <w:i/>
          <w:iCs/>
          <w:lang w:val="en-US"/>
        </w:rPr>
        <w:t xml:space="preserve"> </w:t>
      </w:r>
      <w:r w:rsidRPr="00103FBE">
        <w:rPr>
          <w:rFonts w:ascii="Times New Roman" w:hAnsi="Times New Roman" w:cs="Times New Roman"/>
          <w:lang w:val="en-US"/>
        </w:rPr>
        <w:t xml:space="preserve">“EE MS-PhD Thesis Exam Official Report Form”) under the </w:t>
      </w:r>
      <w:proofErr w:type="spellStart"/>
      <w:r w:rsidRPr="00103FBE">
        <w:rPr>
          <w:rFonts w:ascii="Times New Roman" w:hAnsi="Times New Roman" w:cs="Times New Roman"/>
          <w:lang w:val="en-US"/>
        </w:rPr>
        <w:t>MS&amp;PhD</w:t>
      </w:r>
      <w:proofErr w:type="spellEnd"/>
      <w:r w:rsidRPr="00103FBE">
        <w:rPr>
          <w:rFonts w:ascii="Times New Roman" w:hAnsi="Times New Roman" w:cs="Times New Roman"/>
          <w:lang w:val="en-US"/>
        </w:rPr>
        <w:t xml:space="preserve"> Forms in the link </w:t>
      </w:r>
      <w:hyperlink r:id="rId6" w:history="1">
        <w:r w:rsidRPr="00103FBE">
          <w:rPr>
            <w:rStyle w:val="Hyperlink"/>
            <w:rFonts w:ascii="Times New Roman" w:hAnsi="Times New Roman" w:cs="Times New Roman"/>
            <w:shd w:val="clear" w:color="auto" w:fill="FFFFFF"/>
            <w:lang w:val="en-US"/>
          </w:rPr>
          <w:t>https://eee.metu.edu.tr/forms</w:t>
        </w:r>
      </w:hyperlink>
      <w:r w:rsidRPr="00103FBE">
        <w:rPr>
          <w:rFonts w:ascii="Times New Roman" w:hAnsi="Times New Roman" w:cs="Times New Roman"/>
          <w:color w:val="36525D"/>
          <w:u w:val="single"/>
          <w:shd w:val="clear" w:color="auto" w:fill="FFFFFF"/>
          <w:lang w:val="en-US"/>
        </w:rPr>
        <w:t xml:space="preserve"> </w:t>
      </w:r>
      <w:r w:rsidRPr="00103FBE">
        <w:rPr>
          <w:rFonts w:ascii="Times New Roman" w:hAnsi="Times New Roman" w:cs="Times New Roman"/>
          <w:shd w:val="clear" w:color="auto" w:fill="FFFFFF"/>
          <w:lang w:val="en-US"/>
        </w:rPr>
        <w:t>must be filled</w:t>
      </w:r>
      <w:r w:rsidR="00703E02">
        <w:rPr>
          <w:rFonts w:ascii="Times New Roman" w:hAnsi="Times New Roman" w:cs="Times New Roman"/>
          <w:shd w:val="clear" w:color="auto" w:fill="FFFFFF"/>
          <w:lang w:val="en-US"/>
        </w:rPr>
        <w:t>.</w:t>
      </w:r>
    </w:p>
    <w:p w14:paraId="319F41DE" w14:textId="73BEE5E3" w:rsidR="00805D55" w:rsidRPr="00103FBE" w:rsidRDefault="00805D55" w:rsidP="00805D55">
      <w:pPr>
        <w:rPr>
          <w:rFonts w:ascii="Times New Roman" w:hAnsi="Times New Roman" w:cs="Times New Roman"/>
          <w:lang w:val="en-US"/>
        </w:rPr>
      </w:pPr>
      <w:r w:rsidRPr="00103FBE">
        <w:rPr>
          <w:rFonts w:ascii="Times New Roman" w:hAnsi="Times New Roman" w:cs="Times New Roman"/>
          <w:lang w:val="en-US"/>
        </w:rPr>
        <w:t>Be careful about the following(s) while filling the mentioned form(s):</w:t>
      </w:r>
    </w:p>
    <w:p w14:paraId="4851F781" w14:textId="77777777" w:rsidR="00805D55" w:rsidRPr="00103FBE" w:rsidRDefault="00805D55" w:rsidP="00805D55">
      <w:pPr>
        <w:pStyle w:val="ListParagraph"/>
        <w:numPr>
          <w:ilvl w:val="0"/>
          <w:numId w:val="2"/>
        </w:numPr>
        <w:rPr>
          <w:rFonts w:ascii="Times New Roman" w:hAnsi="Times New Roman" w:cs="Times New Roman"/>
          <w:lang w:val="en-US"/>
        </w:rPr>
      </w:pPr>
      <w:r w:rsidRPr="00103FBE">
        <w:rPr>
          <w:rFonts w:ascii="Times New Roman" w:hAnsi="Times New Roman" w:cs="Times New Roman"/>
          <w:lang w:val="en-US"/>
        </w:rPr>
        <w:t>“</w:t>
      </w:r>
      <w:r w:rsidRPr="00103FBE">
        <w:rPr>
          <w:rFonts w:ascii="Times New Roman" w:hAnsi="Times New Roman" w:cs="Times New Roman"/>
          <w:color w:val="000000"/>
          <w:shd w:val="clear" w:color="auto" w:fill="FFFFFF"/>
          <w:lang w:val="en-US"/>
        </w:rPr>
        <w:t xml:space="preserve">EE MS-PhD Tez </w:t>
      </w:r>
      <w:proofErr w:type="spellStart"/>
      <w:r w:rsidRPr="00103FBE">
        <w:rPr>
          <w:rFonts w:ascii="Times New Roman" w:hAnsi="Times New Roman" w:cs="Times New Roman"/>
          <w:color w:val="000000"/>
          <w:shd w:val="clear" w:color="auto" w:fill="FFFFFF"/>
          <w:lang w:val="en-US"/>
        </w:rPr>
        <w:t>Sınavı</w:t>
      </w:r>
      <w:proofErr w:type="spellEnd"/>
      <w:r w:rsidRPr="00103FBE">
        <w:rPr>
          <w:rFonts w:ascii="Times New Roman" w:hAnsi="Times New Roman" w:cs="Times New Roman"/>
          <w:color w:val="000000"/>
          <w:shd w:val="clear" w:color="auto" w:fill="FFFFFF"/>
          <w:lang w:val="en-US"/>
        </w:rPr>
        <w:t xml:space="preserve"> </w:t>
      </w:r>
      <w:proofErr w:type="spellStart"/>
      <w:r w:rsidRPr="00103FBE">
        <w:rPr>
          <w:rFonts w:ascii="Times New Roman" w:hAnsi="Times New Roman" w:cs="Times New Roman"/>
          <w:color w:val="000000"/>
          <w:shd w:val="clear" w:color="auto" w:fill="FFFFFF"/>
          <w:lang w:val="en-US"/>
        </w:rPr>
        <w:t>Tutanak</w:t>
      </w:r>
      <w:proofErr w:type="spellEnd"/>
      <w:r w:rsidRPr="00103FBE">
        <w:rPr>
          <w:rFonts w:ascii="Times New Roman" w:hAnsi="Times New Roman" w:cs="Times New Roman"/>
          <w:color w:val="000000"/>
          <w:shd w:val="clear" w:color="auto" w:fill="FFFFFF"/>
          <w:lang w:val="en-US"/>
        </w:rPr>
        <w:t xml:space="preserve"> </w:t>
      </w:r>
      <w:proofErr w:type="spellStart"/>
      <w:r w:rsidRPr="00103FBE">
        <w:rPr>
          <w:rFonts w:ascii="Times New Roman" w:hAnsi="Times New Roman" w:cs="Times New Roman"/>
          <w:color w:val="000000"/>
          <w:shd w:val="clear" w:color="auto" w:fill="FFFFFF"/>
          <w:lang w:val="en-US"/>
        </w:rPr>
        <w:t>Formu</w:t>
      </w:r>
      <w:proofErr w:type="spellEnd"/>
      <w:r w:rsidRPr="00103FBE">
        <w:rPr>
          <w:rFonts w:ascii="Times New Roman" w:hAnsi="Times New Roman" w:cs="Times New Roman"/>
          <w:color w:val="000000"/>
          <w:shd w:val="clear" w:color="auto" w:fill="FFFFFF"/>
          <w:lang w:val="en-US"/>
        </w:rPr>
        <w:t xml:space="preserve">” must be complete in the computer environment. </w:t>
      </w:r>
    </w:p>
    <w:p w14:paraId="61061E7C" w14:textId="7D862E8C" w:rsidR="00805D55" w:rsidRPr="00103FBE" w:rsidRDefault="00805D55" w:rsidP="00805D55">
      <w:pPr>
        <w:pStyle w:val="ListParagraph"/>
        <w:numPr>
          <w:ilvl w:val="0"/>
          <w:numId w:val="2"/>
        </w:numPr>
        <w:rPr>
          <w:rFonts w:ascii="Times New Roman" w:hAnsi="Times New Roman" w:cs="Times New Roman"/>
          <w:lang w:val="en-US"/>
        </w:rPr>
      </w:pPr>
      <w:r w:rsidRPr="00103FBE">
        <w:rPr>
          <w:rFonts w:ascii="Times New Roman" w:hAnsi="Times New Roman" w:cs="Times New Roman"/>
          <w:color w:val="0E101A"/>
          <w:lang w:val="en-US"/>
        </w:rPr>
        <w:t>All spacings and boxes in the form (the spacings and boxes for the student to fill) must be filled, and the date must be written.</w:t>
      </w:r>
    </w:p>
    <w:p w14:paraId="1FB49F15" w14:textId="46AF8AEE" w:rsidR="00805D55" w:rsidRPr="00103FBE" w:rsidRDefault="00F42C9E" w:rsidP="00805D55">
      <w:pPr>
        <w:pStyle w:val="ListParagraph"/>
        <w:numPr>
          <w:ilvl w:val="0"/>
          <w:numId w:val="2"/>
        </w:numPr>
        <w:rPr>
          <w:rFonts w:ascii="Times New Roman" w:hAnsi="Times New Roman" w:cs="Times New Roman"/>
          <w:lang w:val="en-US"/>
        </w:rPr>
      </w:pPr>
      <w:r w:rsidRPr="00103FBE">
        <w:rPr>
          <w:rFonts w:ascii="Times New Roman" w:hAnsi="Times New Roman" w:cs="Times New Roman"/>
          <w:color w:val="0E101A"/>
          <w:lang w:val="en-US"/>
        </w:rPr>
        <w:t>In the thesis courses</w:t>
      </w:r>
    </w:p>
    <w:p w14:paraId="5771A4A7" w14:textId="0AAC95A5" w:rsidR="00F42C9E" w:rsidRPr="00103FBE" w:rsidRDefault="00F42C9E" w:rsidP="00F42C9E">
      <w:pPr>
        <w:pStyle w:val="ListParagraph"/>
        <w:numPr>
          <w:ilvl w:val="1"/>
          <w:numId w:val="2"/>
        </w:numPr>
        <w:rPr>
          <w:rFonts w:ascii="Times New Roman" w:hAnsi="Times New Roman" w:cs="Times New Roman"/>
          <w:lang w:val="en-US"/>
        </w:rPr>
      </w:pPr>
      <w:r w:rsidRPr="00103FBE">
        <w:rPr>
          <w:rFonts w:ascii="Times New Roman" w:hAnsi="Times New Roman" w:cs="Times New Roman"/>
          <w:color w:val="0E101A"/>
          <w:lang w:val="en-US"/>
        </w:rPr>
        <w:t>MS students must write EE500(X section) EE8XX(01 section)</w:t>
      </w:r>
    </w:p>
    <w:p w14:paraId="19F58F3E" w14:textId="609F54E1" w:rsidR="00F42C9E" w:rsidRPr="00103FBE" w:rsidRDefault="00F42C9E" w:rsidP="00F42C9E">
      <w:pPr>
        <w:pStyle w:val="ListParagraph"/>
        <w:numPr>
          <w:ilvl w:val="1"/>
          <w:numId w:val="2"/>
        </w:numPr>
        <w:rPr>
          <w:rFonts w:ascii="Times New Roman" w:hAnsi="Times New Roman" w:cs="Times New Roman"/>
          <w:lang w:val="en-US"/>
        </w:rPr>
      </w:pPr>
      <w:r w:rsidRPr="00103FBE">
        <w:rPr>
          <w:rFonts w:ascii="Times New Roman" w:hAnsi="Times New Roman" w:cs="Times New Roman"/>
          <w:color w:val="0E101A"/>
          <w:lang w:val="en-US"/>
        </w:rPr>
        <w:t>Ph.D. students must write EE600(X section) EE9XX(01 section)</w:t>
      </w:r>
    </w:p>
    <w:p w14:paraId="5B881F04" w14:textId="0C9BE0A7" w:rsidR="00F42C9E" w:rsidRPr="00103FBE" w:rsidRDefault="00F42C9E" w:rsidP="00F42C9E">
      <w:pPr>
        <w:pStyle w:val="ListParagraph"/>
        <w:numPr>
          <w:ilvl w:val="0"/>
          <w:numId w:val="2"/>
        </w:numPr>
        <w:rPr>
          <w:rFonts w:ascii="Times New Roman" w:hAnsi="Times New Roman" w:cs="Times New Roman"/>
          <w:lang w:val="en-US"/>
        </w:rPr>
      </w:pPr>
      <w:r w:rsidRPr="00103FBE">
        <w:rPr>
          <w:rFonts w:ascii="Times New Roman" w:hAnsi="Times New Roman" w:cs="Times New Roman"/>
          <w:lang w:val="en-US"/>
        </w:rPr>
        <w:t xml:space="preserve">If the students found as </w:t>
      </w:r>
      <w:r w:rsidR="0011252B" w:rsidRPr="00103FBE">
        <w:rPr>
          <w:rFonts w:ascii="Times New Roman" w:hAnsi="Times New Roman" w:cs="Times New Roman"/>
          <w:lang w:val="en-US"/>
        </w:rPr>
        <w:t>successful</w:t>
      </w:r>
      <w:r w:rsidRPr="00103FBE">
        <w:rPr>
          <w:rFonts w:ascii="Times New Roman" w:hAnsi="Times New Roman" w:cs="Times New Roman"/>
          <w:lang w:val="en-US"/>
        </w:rPr>
        <w:t xml:space="preserve"> by the jury</w:t>
      </w:r>
      <w:r w:rsidR="00703E02">
        <w:rPr>
          <w:rFonts w:ascii="Times New Roman" w:hAnsi="Times New Roman" w:cs="Times New Roman"/>
          <w:lang w:val="en-US"/>
        </w:rPr>
        <w:t>,</w:t>
      </w:r>
      <w:r w:rsidRPr="00103FBE">
        <w:rPr>
          <w:rFonts w:ascii="Times New Roman" w:hAnsi="Times New Roman" w:cs="Times New Roman"/>
          <w:lang w:val="en-US"/>
        </w:rPr>
        <w:t xml:space="preserve"> then in the “</w:t>
      </w:r>
      <w:proofErr w:type="spellStart"/>
      <w:r w:rsidRPr="00103FBE">
        <w:rPr>
          <w:rFonts w:ascii="Times New Roman" w:hAnsi="Times New Roman" w:cs="Times New Roman"/>
          <w:lang w:val="en-US"/>
        </w:rPr>
        <w:t>dersin</w:t>
      </w:r>
      <w:proofErr w:type="spellEnd"/>
      <w:r w:rsidRPr="00103FBE">
        <w:rPr>
          <w:rFonts w:ascii="Times New Roman" w:hAnsi="Times New Roman" w:cs="Times New Roman"/>
          <w:lang w:val="en-US"/>
        </w:rPr>
        <w:t xml:space="preserve"> </w:t>
      </w:r>
      <w:proofErr w:type="spellStart"/>
      <w:r w:rsidRPr="00103FBE">
        <w:rPr>
          <w:rFonts w:ascii="Times New Roman" w:hAnsi="Times New Roman" w:cs="Times New Roman"/>
          <w:lang w:val="en-US"/>
        </w:rPr>
        <w:t>notu</w:t>
      </w:r>
      <w:proofErr w:type="spellEnd"/>
      <w:r w:rsidRPr="00103FBE">
        <w:rPr>
          <w:rFonts w:ascii="Times New Roman" w:hAnsi="Times New Roman" w:cs="Times New Roman"/>
          <w:lang w:val="en-US"/>
        </w:rPr>
        <w:t>” part (</w:t>
      </w:r>
      <w:r w:rsidRPr="00103FBE">
        <w:rPr>
          <w:rFonts w:ascii="Times New Roman" w:hAnsi="Times New Roman" w:cs="Times New Roman"/>
          <w:i/>
          <w:iCs/>
          <w:lang w:val="en-US"/>
        </w:rPr>
        <w:t>.</w:t>
      </w:r>
      <w:proofErr w:type="spellStart"/>
      <w:r w:rsidRPr="00103FBE">
        <w:rPr>
          <w:rFonts w:ascii="Times New Roman" w:hAnsi="Times New Roman" w:cs="Times New Roman"/>
          <w:i/>
          <w:iCs/>
          <w:lang w:val="en-US"/>
        </w:rPr>
        <w:t>ing</w:t>
      </w:r>
      <w:proofErr w:type="spellEnd"/>
      <w:r w:rsidRPr="00103FBE">
        <w:rPr>
          <w:rFonts w:ascii="Times New Roman" w:hAnsi="Times New Roman" w:cs="Times New Roman"/>
          <w:lang w:val="en-US"/>
        </w:rPr>
        <w:t xml:space="preserve"> “Grade of the course”)</w:t>
      </w:r>
      <w:r w:rsidR="00703E02">
        <w:rPr>
          <w:rFonts w:ascii="Times New Roman" w:hAnsi="Times New Roman" w:cs="Times New Roman"/>
          <w:lang w:val="en-US"/>
        </w:rPr>
        <w:t>,</w:t>
      </w:r>
      <w:r w:rsidRPr="00103FBE">
        <w:rPr>
          <w:rFonts w:ascii="Times New Roman" w:hAnsi="Times New Roman" w:cs="Times New Roman"/>
          <w:lang w:val="en-US"/>
        </w:rPr>
        <w:t xml:space="preserve"> “S-S” must be written </w:t>
      </w:r>
    </w:p>
    <w:p w14:paraId="2C651AD5" w14:textId="6039F16C" w:rsidR="00F42C9E" w:rsidRPr="00103FBE" w:rsidRDefault="00F42C9E" w:rsidP="00F42C9E">
      <w:pPr>
        <w:pStyle w:val="ListParagraph"/>
        <w:numPr>
          <w:ilvl w:val="0"/>
          <w:numId w:val="2"/>
        </w:numPr>
        <w:rPr>
          <w:rFonts w:ascii="Times New Roman" w:hAnsi="Times New Roman" w:cs="Times New Roman"/>
          <w:lang w:val="en-US"/>
        </w:rPr>
      </w:pPr>
      <w:r w:rsidRPr="00103FBE">
        <w:rPr>
          <w:rFonts w:ascii="Times New Roman" w:hAnsi="Times New Roman" w:cs="Times New Roman"/>
          <w:lang w:val="en-US"/>
        </w:rPr>
        <w:t>If the jury decide</w:t>
      </w:r>
      <w:r w:rsidR="00703E02">
        <w:rPr>
          <w:rFonts w:ascii="Times New Roman" w:hAnsi="Times New Roman" w:cs="Times New Roman"/>
          <w:lang w:val="en-US"/>
        </w:rPr>
        <w:t xml:space="preserve">s </w:t>
      </w:r>
      <w:r w:rsidR="0011252B" w:rsidRPr="00103FBE">
        <w:rPr>
          <w:rFonts w:ascii="Times New Roman" w:hAnsi="Times New Roman" w:cs="Times New Roman"/>
          <w:lang w:val="en-US"/>
        </w:rPr>
        <w:t>additional</w:t>
      </w:r>
      <w:r w:rsidRPr="00103FBE">
        <w:rPr>
          <w:rFonts w:ascii="Times New Roman" w:hAnsi="Times New Roman" w:cs="Times New Roman"/>
          <w:lang w:val="en-US"/>
        </w:rPr>
        <w:t xml:space="preserve"> time</w:t>
      </w:r>
      <w:r w:rsidR="00703E02">
        <w:rPr>
          <w:rFonts w:ascii="Times New Roman" w:hAnsi="Times New Roman" w:cs="Times New Roman"/>
          <w:lang w:val="en-US"/>
        </w:rPr>
        <w:t>,</w:t>
      </w:r>
      <w:r w:rsidRPr="00103FBE">
        <w:rPr>
          <w:rFonts w:ascii="Times New Roman" w:hAnsi="Times New Roman" w:cs="Times New Roman"/>
          <w:lang w:val="en-US"/>
        </w:rPr>
        <w:t xml:space="preserve"> then in the “</w:t>
      </w:r>
      <w:proofErr w:type="spellStart"/>
      <w:r w:rsidRPr="00103FBE">
        <w:rPr>
          <w:rFonts w:ascii="Times New Roman" w:hAnsi="Times New Roman" w:cs="Times New Roman"/>
          <w:lang w:val="en-US"/>
        </w:rPr>
        <w:t>dersin</w:t>
      </w:r>
      <w:proofErr w:type="spellEnd"/>
      <w:r w:rsidRPr="00103FBE">
        <w:rPr>
          <w:rFonts w:ascii="Times New Roman" w:hAnsi="Times New Roman" w:cs="Times New Roman"/>
          <w:lang w:val="en-US"/>
        </w:rPr>
        <w:t xml:space="preserve"> </w:t>
      </w:r>
      <w:proofErr w:type="spellStart"/>
      <w:r w:rsidRPr="00103FBE">
        <w:rPr>
          <w:rFonts w:ascii="Times New Roman" w:hAnsi="Times New Roman" w:cs="Times New Roman"/>
          <w:lang w:val="en-US"/>
        </w:rPr>
        <w:t>notu</w:t>
      </w:r>
      <w:proofErr w:type="spellEnd"/>
      <w:r w:rsidRPr="00103FBE">
        <w:rPr>
          <w:rFonts w:ascii="Times New Roman" w:hAnsi="Times New Roman" w:cs="Times New Roman"/>
          <w:lang w:val="en-US"/>
        </w:rPr>
        <w:t>” part</w:t>
      </w:r>
    </w:p>
    <w:p w14:paraId="78F20BD6" w14:textId="0BFACEBA" w:rsidR="00F42C9E" w:rsidRPr="00103FBE" w:rsidRDefault="00F42C9E" w:rsidP="00F42C9E">
      <w:pPr>
        <w:pStyle w:val="ListParagraph"/>
        <w:numPr>
          <w:ilvl w:val="1"/>
          <w:numId w:val="2"/>
        </w:numPr>
        <w:rPr>
          <w:rFonts w:ascii="Times New Roman" w:hAnsi="Times New Roman" w:cs="Times New Roman"/>
          <w:lang w:val="en-US"/>
        </w:rPr>
      </w:pPr>
      <w:r w:rsidRPr="00103FBE">
        <w:rPr>
          <w:rFonts w:ascii="Times New Roman" w:hAnsi="Times New Roman" w:cs="Times New Roman"/>
          <w:color w:val="0E101A"/>
          <w:lang w:val="en-US"/>
        </w:rPr>
        <w:t>EE500-“P” and  EE8XX-“S” must be written for MS students</w:t>
      </w:r>
    </w:p>
    <w:p w14:paraId="4AAC0059" w14:textId="532E81EC" w:rsidR="00F42C9E" w:rsidRPr="00103FBE" w:rsidRDefault="00F42C9E" w:rsidP="00F42C9E">
      <w:pPr>
        <w:pStyle w:val="ListParagraph"/>
        <w:numPr>
          <w:ilvl w:val="1"/>
          <w:numId w:val="2"/>
        </w:numPr>
        <w:rPr>
          <w:rFonts w:ascii="Times New Roman" w:hAnsi="Times New Roman" w:cs="Times New Roman"/>
          <w:lang w:val="en-US"/>
        </w:rPr>
      </w:pPr>
      <w:r w:rsidRPr="00103FBE">
        <w:rPr>
          <w:rFonts w:ascii="Times New Roman" w:hAnsi="Times New Roman" w:cs="Times New Roman"/>
          <w:color w:val="0E101A"/>
          <w:lang w:val="en-US"/>
        </w:rPr>
        <w:t>EE600-“P” and  EEPXX-“S” must be written for Ph.D. students</w:t>
      </w:r>
    </w:p>
    <w:p w14:paraId="39391B4E" w14:textId="79F42586" w:rsidR="00F42C9E" w:rsidRPr="00103FBE" w:rsidRDefault="00592592" w:rsidP="00F42C9E">
      <w:pPr>
        <w:rPr>
          <w:rFonts w:ascii="Times New Roman" w:hAnsi="Times New Roman" w:cs="Times New Roman"/>
          <w:b/>
          <w:bCs/>
          <w:u w:val="single"/>
          <w:lang w:val="en-US"/>
        </w:rPr>
      </w:pPr>
      <w:r w:rsidRPr="00103FBE">
        <w:rPr>
          <w:rFonts w:ascii="Times New Roman" w:hAnsi="Times New Roman" w:cs="Times New Roman"/>
          <w:b/>
          <w:bCs/>
          <w:u w:val="single"/>
          <w:lang w:val="en-US"/>
        </w:rPr>
        <w:t>The video conference Thesis Defense Jury must be sent through e-mail according to the following(s):</w:t>
      </w:r>
    </w:p>
    <w:p w14:paraId="033B00E1" w14:textId="2BE8CE22" w:rsidR="007417BA" w:rsidRPr="00103FBE" w:rsidRDefault="00592592" w:rsidP="00592592">
      <w:pPr>
        <w:pStyle w:val="ListParagraph"/>
        <w:numPr>
          <w:ilvl w:val="0"/>
          <w:numId w:val="3"/>
        </w:numPr>
        <w:autoSpaceDE w:val="0"/>
        <w:autoSpaceDN w:val="0"/>
        <w:adjustRightInd w:val="0"/>
        <w:spacing w:after="0" w:line="240" w:lineRule="auto"/>
        <w:jc w:val="both"/>
        <w:rPr>
          <w:rFonts w:ascii="Times New Roman" w:hAnsi="Times New Roman" w:cs="Times New Roman"/>
          <w:color w:val="000000"/>
          <w:lang w:val="en-US"/>
        </w:rPr>
      </w:pPr>
      <w:r w:rsidRPr="00103FBE">
        <w:rPr>
          <w:rFonts w:ascii="Times New Roman" w:hAnsi="Times New Roman" w:cs="Times New Roman"/>
          <w:color w:val="000000"/>
          <w:lang w:val="en-US"/>
        </w:rPr>
        <w:t>It must be sent by the advisor through</w:t>
      </w:r>
      <w:r w:rsidR="00703E02">
        <w:rPr>
          <w:rFonts w:ascii="Times New Roman" w:hAnsi="Times New Roman" w:cs="Times New Roman"/>
          <w:color w:val="000000"/>
          <w:lang w:val="en-US"/>
        </w:rPr>
        <w:t xml:space="preserve"> the</w:t>
      </w:r>
      <w:r w:rsidRPr="00103FBE">
        <w:rPr>
          <w:rFonts w:ascii="Times New Roman" w:hAnsi="Times New Roman" w:cs="Times New Roman"/>
          <w:color w:val="000000"/>
          <w:lang w:val="en-US"/>
        </w:rPr>
        <w:t xml:space="preserve"> METU e-mail account (….@metu.edu.tr)</w:t>
      </w:r>
    </w:p>
    <w:p w14:paraId="1A95A8BA" w14:textId="29EFA68F" w:rsidR="00592592" w:rsidRPr="00103FBE" w:rsidRDefault="00592592" w:rsidP="00592592">
      <w:pPr>
        <w:pStyle w:val="ListParagraph"/>
        <w:numPr>
          <w:ilvl w:val="0"/>
          <w:numId w:val="3"/>
        </w:numPr>
        <w:autoSpaceDE w:val="0"/>
        <w:autoSpaceDN w:val="0"/>
        <w:adjustRightInd w:val="0"/>
        <w:spacing w:after="0" w:line="240" w:lineRule="auto"/>
        <w:jc w:val="both"/>
        <w:rPr>
          <w:rFonts w:ascii="Times New Roman" w:hAnsi="Times New Roman" w:cs="Times New Roman"/>
          <w:color w:val="000000"/>
          <w:lang w:val="en-US"/>
        </w:rPr>
      </w:pPr>
      <w:r w:rsidRPr="00103FBE">
        <w:rPr>
          <w:rFonts w:ascii="Times New Roman" w:hAnsi="Times New Roman" w:cs="Times New Roman"/>
          <w:color w:val="000000"/>
          <w:lang w:val="en-US"/>
        </w:rPr>
        <w:t>Video conference must be recorded by the advisor. If the FBE require</w:t>
      </w:r>
      <w:r w:rsidR="00703E02">
        <w:rPr>
          <w:rFonts w:ascii="Times New Roman" w:hAnsi="Times New Roman" w:cs="Times New Roman"/>
          <w:color w:val="000000"/>
          <w:lang w:val="en-US"/>
        </w:rPr>
        <w:t>s</w:t>
      </w:r>
      <w:r w:rsidRPr="00103FBE">
        <w:rPr>
          <w:rFonts w:ascii="Times New Roman" w:hAnsi="Times New Roman" w:cs="Times New Roman"/>
          <w:color w:val="000000"/>
          <w:lang w:val="en-US"/>
        </w:rPr>
        <w:t xml:space="preserve"> for recordings, then the </w:t>
      </w:r>
      <w:r w:rsidR="00CA5D64" w:rsidRPr="00103FBE">
        <w:rPr>
          <w:rFonts w:ascii="Times New Roman" w:hAnsi="Times New Roman" w:cs="Times New Roman"/>
          <w:color w:val="000000"/>
          <w:lang w:val="en-US"/>
        </w:rPr>
        <w:t>advisor</w:t>
      </w:r>
      <w:r w:rsidRPr="00103FBE">
        <w:rPr>
          <w:rFonts w:ascii="Times New Roman" w:hAnsi="Times New Roman" w:cs="Times New Roman"/>
          <w:color w:val="000000"/>
          <w:lang w:val="en-US"/>
        </w:rPr>
        <w:t xml:space="preserve"> will send them.</w:t>
      </w:r>
    </w:p>
    <w:p w14:paraId="079B7299" w14:textId="3C827595" w:rsidR="00703E02" w:rsidRPr="00703E02" w:rsidRDefault="00703E02" w:rsidP="00703E02">
      <w:pPr>
        <w:numPr>
          <w:ilvl w:val="0"/>
          <w:numId w:val="3"/>
        </w:numPr>
        <w:spacing w:after="0" w:line="240" w:lineRule="auto"/>
        <w:rPr>
          <w:rFonts w:ascii="Times New Roman" w:hAnsi="Times New Roman" w:cs="Times New Roman"/>
          <w:color w:val="0E101A"/>
          <w:lang w:val="en-US"/>
        </w:rPr>
      </w:pPr>
      <w:r w:rsidRPr="00703E02">
        <w:rPr>
          <w:rFonts w:ascii="Times New Roman" w:hAnsi="Times New Roman" w:cs="Times New Roman"/>
          <w:color w:val="0E101A"/>
          <w:lang w:val="en-US"/>
        </w:rPr>
        <w:t>The official report form must be printed and signed by the first jury member and then sent to the second member. All jury members must repeat the process. The official report form that all the jury members sign must be printed and signed by the advisor, and after that, the official report form must be sent to the Students’ Affairs (</w:t>
      </w:r>
      <w:hyperlink r:id="rId7" w:tgtFrame="_blank" w:history="1">
        <w:r w:rsidRPr="00703E02">
          <w:rPr>
            <w:rStyle w:val="Hyperlink"/>
            <w:rFonts w:ascii="Times New Roman" w:hAnsi="Times New Roman" w:cs="Times New Roman"/>
            <w:color w:val="4A6EE0"/>
            <w:lang w:val="en-US"/>
          </w:rPr>
          <w:t>serdark@metu.edu.tr</w:t>
        </w:r>
      </w:hyperlink>
      <w:r w:rsidRPr="00703E02">
        <w:rPr>
          <w:rFonts w:ascii="Times New Roman" w:hAnsi="Times New Roman" w:cs="Times New Roman"/>
          <w:color w:val="0E101A"/>
          <w:lang w:val="en-US"/>
        </w:rPr>
        <w:t>) with an unofficial transcript (fill the date on the form)</w:t>
      </w:r>
      <w:r>
        <w:rPr>
          <w:rFonts w:ascii="Times New Roman" w:hAnsi="Times New Roman" w:cs="Times New Roman"/>
          <w:color w:val="0E101A"/>
          <w:lang w:val="en-US"/>
        </w:rPr>
        <w:t>.</w:t>
      </w:r>
    </w:p>
    <w:p w14:paraId="6BD954A6" w14:textId="00B0B371" w:rsidR="00CA5D64" w:rsidRPr="00103FBE" w:rsidRDefault="00703E02" w:rsidP="00592592">
      <w:pPr>
        <w:pStyle w:val="ListParagraph"/>
        <w:numPr>
          <w:ilvl w:val="0"/>
          <w:numId w:val="3"/>
        </w:numPr>
        <w:autoSpaceDE w:val="0"/>
        <w:autoSpaceDN w:val="0"/>
        <w:adjustRightInd w:val="0"/>
        <w:spacing w:after="0" w:line="240" w:lineRule="auto"/>
        <w:jc w:val="both"/>
        <w:rPr>
          <w:rFonts w:ascii="Times New Roman" w:hAnsi="Times New Roman" w:cs="Times New Roman"/>
          <w:color w:val="000000"/>
          <w:lang w:val="en-US"/>
        </w:rPr>
      </w:pPr>
      <w:r>
        <w:rPr>
          <w:rFonts w:ascii="Times New Roman" w:hAnsi="Times New Roman" w:cs="Times New Roman"/>
          <w:lang w:val="en-US"/>
        </w:rPr>
        <w:t>Th</w:t>
      </w:r>
      <w:r w:rsidR="00CA5D64" w:rsidRPr="00103FBE">
        <w:rPr>
          <w:rFonts w:ascii="Times New Roman" w:hAnsi="Times New Roman" w:cs="Times New Roman"/>
          <w:lang w:val="en-US"/>
        </w:rPr>
        <w:t>e e-mail must state that “Thesis Defense Jury is performed online, and the recordings are saved by myself (the advisor)”.</w:t>
      </w:r>
    </w:p>
    <w:p w14:paraId="1506E9EA" w14:textId="15E098E5" w:rsidR="00CA5D64" w:rsidRPr="00103FBE" w:rsidRDefault="00CA5D64" w:rsidP="00592592">
      <w:pPr>
        <w:pStyle w:val="ListParagraph"/>
        <w:numPr>
          <w:ilvl w:val="0"/>
          <w:numId w:val="3"/>
        </w:numPr>
        <w:autoSpaceDE w:val="0"/>
        <w:autoSpaceDN w:val="0"/>
        <w:adjustRightInd w:val="0"/>
        <w:spacing w:after="0" w:line="240" w:lineRule="auto"/>
        <w:jc w:val="both"/>
        <w:rPr>
          <w:rFonts w:ascii="Times New Roman" w:hAnsi="Times New Roman" w:cs="Times New Roman"/>
          <w:color w:val="000000"/>
          <w:lang w:val="en-US"/>
        </w:rPr>
      </w:pPr>
      <w:r w:rsidRPr="00103FBE">
        <w:rPr>
          <w:rFonts w:ascii="Times New Roman" w:hAnsi="Times New Roman" w:cs="Times New Roman"/>
          <w:lang w:val="en-US"/>
        </w:rPr>
        <w:t xml:space="preserve"> All required parts on the official report must be filled. Incomplete report</w:t>
      </w:r>
      <w:r w:rsidR="00703E02">
        <w:rPr>
          <w:rFonts w:ascii="Times New Roman" w:hAnsi="Times New Roman" w:cs="Times New Roman"/>
          <w:lang w:val="en-US"/>
        </w:rPr>
        <w:t>s</w:t>
      </w:r>
      <w:r w:rsidRPr="00103FBE">
        <w:rPr>
          <w:rFonts w:ascii="Times New Roman" w:hAnsi="Times New Roman" w:cs="Times New Roman"/>
          <w:lang w:val="en-US"/>
        </w:rPr>
        <w:t xml:space="preserve"> will not be </w:t>
      </w:r>
      <w:r w:rsidR="0011252B" w:rsidRPr="00103FBE">
        <w:rPr>
          <w:rFonts w:ascii="Times New Roman" w:hAnsi="Times New Roman" w:cs="Times New Roman"/>
          <w:lang w:val="en-US"/>
        </w:rPr>
        <w:t>evaluated.</w:t>
      </w:r>
    </w:p>
    <w:p w14:paraId="1D671085" w14:textId="64564E6D" w:rsidR="00CA5D64" w:rsidRPr="00103FBE" w:rsidRDefault="0011252B" w:rsidP="00592592">
      <w:pPr>
        <w:pStyle w:val="ListParagraph"/>
        <w:numPr>
          <w:ilvl w:val="0"/>
          <w:numId w:val="3"/>
        </w:numPr>
        <w:autoSpaceDE w:val="0"/>
        <w:autoSpaceDN w:val="0"/>
        <w:adjustRightInd w:val="0"/>
        <w:spacing w:after="0" w:line="240" w:lineRule="auto"/>
        <w:jc w:val="both"/>
        <w:rPr>
          <w:rFonts w:ascii="Times New Roman" w:hAnsi="Times New Roman" w:cs="Times New Roman"/>
          <w:color w:val="000000"/>
          <w:lang w:val="en-US"/>
        </w:rPr>
      </w:pPr>
      <w:r w:rsidRPr="00103FBE">
        <w:rPr>
          <w:rFonts w:ascii="Times New Roman" w:hAnsi="Times New Roman" w:cs="Times New Roman"/>
          <w:color w:val="000000"/>
          <w:lang w:val="en-US"/>
        </w:rPr>
        <w:t>The jury members who are not available to print/scan any document can digitally sign the official report.</w:t>
      </w:r>
    </w:p>
    <w:p w14:paraId="755E6AC5" w14:textId="2BFF3911" w:rsidR="0011252B" w:rsidRPr="00103FBE" w:rsidRDefault="0011252B" w:rsidP="00592592">
      <w:pPr>
        <w:pStyle w:val="ListParagraph"/>
        <w:numPr>
          <w:ilvl w:val="0"/>
          <w:numId w:val="3"/>
        </w:numPr>
        <w:autoSpaceDE w:val="0"/>
        <w:autoSpaceDN w:val="0"/>
        <w:adjustRightInd w:val="0"/>
        <w:spacing w:after="0" w:line="240" w:lineRule="auto"/>
        <w:jc w:val="both"/>
        <w:rPr>
          <w:rFonts w:ascii="Times New Roman" w:hAnsi="Times New Roman" w:cs="Times New Roman"/>
          <w:color w:val="000000"/>
          <w:lang w:val="en-US"/>
        </w:rPr>
      </w:pPr>
      <w:r w:rsidRPr="00103FBE">
        <w:rPr>
          <w:rFonts w:ascii="Times New Roman" w:hAnsi="Times New Roman" w:cs="Times New Roman"/>
          <w:color w:val="000000"/>
          <w:lang w:val="en-US"/>
        </w:rPr>
        <w:t>If</w:t>
      </w:r>
      <w:r w:rsidR="00703E02">
        <w:rPr>
          <w:rFonts w:ascii="Times New Roman" w:hAnsi="Times New Roman" w:cs="Times New Roman"/>
          <w:color w:val="000000"/>
          <w:lang w:val="en-US"/>
        </w:rPr>
        <w:t xml:space="preserve"> the</w:t>
      </w:r>
      <w:r w:rsidRPr="00103FBE">
        <w:rPr>
          <w:rFonts w:ascii="Times New Roman" w:hAnsi="Times New Roman" w:cs="Times New Roman"/>
          <w:color w:val="000000"/>
          <w:lang w:val="en-US"/>
        </w:rPr>
        <w:t xml:space="preserve"> jury decide</w:t>
      </w:r>
      <w:r w:rsidR="00703E02">
        <w:rPr>
          <w:rFonts w:ascii="Times New Roman" w:hAnsi="Times New Roman" w:cs="Times New Roman"/>
          <w:color w:val="000000"/>
          <w:lang w:val="en-US"/>
        </w:rPr>
        <w:t>s</w:t>
      </w:r>
      <w:r w:rsidRPr="00103FBE">
        <w:rPr>
          <w:rFonts w:ascii="Times New Roman" w:hAnsi="Times New Roman" w:cs="Times New Roman"/>
          <w:color w:val="000000"/>
          <w:lang w:val="en-US"/>
        </w:rPr>
        <w:t xml:space="preserve"> additional time, the advisor must send the report prepared and signed by the foreperson (head of the jury) with other required documents</w:t>
      </w:r>
      <w:r w:rsidR="00703E02">
        <w:rPr>
          <w:rFonts w:ascii="Times New Roman" w:hAnsi="Times New Roman" w:cs="Times New Roman"/>
          <w:color w:val="000000"/>
          <w:lang w:val="en-US"/>
        </w:rPr>
        <w:t>.</w:t>
      </w:r>
    </w:p>
    <w:p w14:paraId="626F7C5C" w14:textId="77777777" w:rsidR="0011252B" w:rsidRPr="00103FBE" w:rsidRDefault="0011252B" w:rsidP="0011252B">
      <w:pPr>
        <w:autoSpaceDE w:val="0"/>
        <w:autoSpaceDN w:val="0"/>
        <w:adjustRightInd w:val="0"/>
        <w:spacing w:after="0" w:line="240" w:lineRule="auto"/>
        <w:jc w:val="both"/>
        <w:rPr>
          <w:rFonts w:ascii="Times New Roman" w:hAnsi="Times New Roman" w:cs="Times New Roman"/>
          <w:color w:val="000000"/>
          <w:lang w:val="en-US"/>
        </w:rPr>
      </w:pPr>
    </w:p>
    <w:p w14:paraId="2CC42046" w14:textId="793D1611" w:rsidR="0011252B" w:rsidRPr="00103FBE" w:rsidRDefault="0011252B" w:rsidP="0011252B">
      <w:pPr>
        <w:autoSpaceDE w:val="0"/>
        <w:autoSpaceDN w:val="0"/>
        <w:adjustRightInd w:val="0"/>
        <w:spacing w:after="0" w:line="240" w:lineRule="auto"/>
        <w:jc w:val="both"/>
        <w:rPr>
          <w:rFonts w:ascii="Times New Roman" w:hAnsi="Times New Roman" w:cs="Times New Roman"/>
          <w:color w:val="000000"/>
          <w:lang w:val="en-US"/>
        </w:rPr>
      </w:pPr>
      <w:r w:rsidRPr="00103FBE">
        <w:rPr>
          <w:rFonts w:ascii="Times New Roman" w:hAnsi="Times New Roman" w:cs="Times New Roman"/>
          <w:color w:val="000000"/>
          <w:lang w:val="en-US"/>
        </w:rPr>
        <w:t>For further explanation</w:t>
      </w:r>
      <w:r w:rsidR="00703E02">
        <w:rPr>
          <w:rFonts w:ascii="Times New Roman" w:hAnsi="Times New Roman" w:cs="Times New Roman"/>
          <w:color w:val="000000"/>
          <w:lang w:val="en-US"/>
        </w:rPr>
        <w:t>,</w:t>
      </w:r>
      <w:r w:rsidRPr="00103FBE">
        <w:rPr>
          <w:rFonts w:ascii="Times New Roman" w:hAnsi="Times New Roman" w:cs="Times New Roman"/>
          <w:color w:val="000000"/>
          <w:lang w:val="en-US"/>
        </w:rPr>
        <w:t xml:space="preserve"> visit “Tez </w:t>
      </w:r>
      <w:proofErr w:type="spellStart"/>
      <w:r w:rsidRPr="00103FBE">
        <w:rPr>
          <w:rFonts w:ascii="Times New Roman" w:hAnsi="Times New Roman" w:cs="Times New Roman"/>
          <w:color w:val="000000"/>
          <w:lang w:val="en-US"/>
        </w:rPr>
        <w:t>Bitirme</w:t>
      </w:r>
      <w:proofErr w:type="spellEnd"/>
      <w:r w:rsidRPr="00103FBE">
        <w:rPr>
          <w:rFonts w:ascii="Times New Roman" w:hAnsi="Times New Roman" w:cs="Times New Roman"/>
          <w:color w:val="000000"/>
          <w:lang w:val="en-US"/>
        </w:rPr>
        <w:t xml:space="preserve"> </w:t>
      </w:r>
      <w:proofErr w:type="spellStart"/>
      <w:r w:rsidRPr="00103FBE">
        <w:rPr>
          <w:rFonts w:ascii="Times New Roman" w:hAnsi="Times New Roman" w:cs="Times New Roman"/>
          <w:color w:val="000000"/>
          <w:lang w:val="en-US"/>
        </w:rPr>
        <w:t>Jürileri</w:t>
      </w:r>
      <w:proofErr w:type="spellEnd"/>
      <w:r w:rsidRPr="00103FBE">
        <w:rPr>
          <w:rFonts w:ascii="Times New Roman" w:hAnsi="Times New Roman" w:cs="Times New Roman"/>
          <w:color w:val="000000"/>
          <w:lang w:val="en-US"/>
        </w:rPr>
        <w:t xml:space="preserve"> </w:t>
      </w:r>
      <w:proofErr w:type="spellStart"/>
      <w:r w:rsidRPr="00103FBE">
        <w:rPr>
          <w:rFonts w:ascii="Times New Roman" w:hAnsi="Times New Roman" w:cs="Times New Roman"/>
          <w:color w:val="000000"/>
          <w:lang w:val="en-US"/>
        </w:rPr>
        <w:t>İşlemleri</w:t>
      </w:r>
      <w:proofErr w:type="spellEnd"/>
      <w:r w:rsidRPr="00103FBE">
        <w:rPr>
          <w:rFonts w:ascii="Times New Roman" w:hAnsi="Times New Roman" w:cs="Times New Roman"/>
          <w:color w:val="000000"/>
          <w:lang w:val="en-US"/>
        </w:rPr>
        <w:t xml:space="preserve"> </w:t>
      </w:r>
      <w:proofErr w:type="spellStart"/>
      <w:r w:rsidRPr="00103FBE">
        <w:rPr>
          <w:rFonts w:ascii="Times New Roman" w:hAnsi="Times New Roman" w:cs="Times New Roman"/>
          <w:color w:val="000000"/>
          <w:lang w:val="en-US"/>
        </w:rPr>
        <w:t>ve</w:t>
      </w:r>
      <w:proofErr w:type="spellEnd"/>
      <w:r w:rsidRPr="00103FBE">
        <w:rPr>
          <w:rFonts w:ascii="Times New Roman" w:hAnsi="Times New Roman" w:cs="Times New Roman"/>
          <w:color w:val="000000"/>
          <w:lang w:val="en-US"/>
        </w:rPr>
        <w:t xml:space="preserve"> </w:t>
      </w:r>
      <w:proofErr w:type="spellStart"/>
      <w:r w:rsidRPr="00103FBE">
        <w:rPr>
          <w:rFonts w:ascii="Times New Roman" w:hAnsi="Times New Roman" w:cs="Times New Roman"/>
          <w:color w:val="000000"/>
          <w:lang w:val="en-US"/>
        </w:rPr>
        <w:t>Formları</w:t>
      </w:r>
      <w:proofErr w:type="spellEnd"/>
      <w:r w:rsidRPr="00103FBE">
        <w:rPr>
          <w:rFonts w:ascii="Times New Roman" w:hAnsi="Times New Roman" w:cs="Times New Roman"/>
          <w:color w:val="000000"/>
          <w:lang w:val="en-US"/>
        </w:rPr>
        <w:t>” (</w:t>
      </w:r>
      <w:r w:rsidRPr="00103FBE">
        <w:rPr>
          <w:rFonts w:ascii="Times New Roman" w:hAnsi="Times New Roman" w:cs="Times New Roman"/>
          <w:i/>
          <w:iCs/>
          <w:color w:val="000000"/>
          <w:lang w:val="en-US"/>
        </w:rPr>
        <w:t>.</w:t>
      </w:r>
      <w:proofErr w:type="spellStart"/>
      <w:r w:rsidRPr="00103FBE">
        <w:rPr>
          <w:rFonts w:ascii="Times New Roman" w:hAnsi="Times New Roman" w:cs="Times New Roman"/>
          <w:i/>
          <w:iCs/>
          <w:color w:val="000000"/>
          <w:lang w:val="en-US"/>
        </w:rPr>
        <w:t>ing</w:t>
      </w:r>
      <w:proofErr w:type="spellEnd"/>
      <w:r w:rsidRPr="00103FBE">
        <w:rPr>
          <w:rFonts w:ascii="Times New Roman" w:hAnsi="Times New Roman" w:cs="Times New Roman"/>
          <w:i/>
          <w:iCs/>
          <w:color w:val="000000"/>
          <w:lang w:val="en-US"/>
        </w:rPr>
        <w:t xml:space="preserve"> </w:t>
      </w:r>
      <w:r w:rsidRPr="00103FBE">
        <w:rPr>
          <w:rFonts w:ascii="Times New Roman" w:hAnsi="Times New Roman" w:cs="Times New Roman"/>
          <w:color w:val="000000"/>
          <w:lang w:val="en-US"/>
        </w:rPr>
        <w:t xml:space="preserve">“Passing Thesis Jury Process and Forms”) in the link:  </w:t>
      </w:r>
      <w:r w:rsidRPr="00103FBE">
        <w:rPr>
          <w:rFonts w:ascii="Times New Roman" w:hAnsi="Times New Roman" w:cs="Times New Roman"/>
          <w:color w:val="0563C2"/>
          <w:lang w:val="en-US"/>
        </w:rPr>
        <w:t>http://eee.metu.edu.tr/tr/forms</w:t>
      </w:r>
    </w:p>
    <w:p w14:paraId="6F27F68E" w14:textId="77777777" w:rsidR="00CA5D64" w:rsidRPr="00103FBE" w:rsidRDefault="00CA5D64" w:rsidP="00857958">
      <w:pPr>
        <w:autoSpaceDE w:val="0"/>
        <w:autoSpaceDN w:val="0"/>
        <w:adjustRightInd w:val="0"/>
        <w:spacing w:after="0" w:line="240" w:lineRule="auto"/>
        <w:jc w:val="both"/>
        <w:rPr>
          <w:rFonts w:ascii="Times New Roman" w:hAnsi="Times New Roman" w:cs="Times New Roman"/>
          <w:color w:val="000000"/>
          <w:lang w:val="en-US"/>
        </w:rPr>
      </w:pPr>
    </w:p>
    <w:p w14:paraId="5C267C13" w14:textId="0C050904" w:rsidR="007417BA" w:rsidRPr="00103FBE" w:rsidRDefault="0011252B" w:rsidP="007417BA">
      <w:pPr>
        <w:jc w:val="both"/>
        <w:rPr>
          <w:rFonts w:ascii="Times New Roman" w:hAnsi="Times New Roman" w:cs="Times New Roman"/>
          <w:color w:val="000000"/>
          <w:lang w:val="en-US"/>
        </w:rPr>
      </w:pPr>
      <w:r w:rsidRPr="00103FBE">
        <w:rPr>
          <w:rFonts w:ascii="Times New Roman" w:hAnsi="Times New Roman" w:cs="Times New Roman"/>
          <w:color w:val="000000"/>
          <w:lang w:val="en-US"/>
        </w:rPr>
        <w:t xml:space="preserve">The mentioned announcement can be found in the link: </w:t>
      </w:r>
      <w:hyperlink r:id="rId8" w:history="1">
        <w:r w:rsidR="00703E02" w:rsidRPr="00193E1D">
          <w:rPr>
            <w:rStyle w:val="Hyperlink"/>
            <w:rFonts w:ascii="Times New Roman" w:hAnsi="Times New Roman" w:cs="Times New Roman"/>
            <w:lang w:val="en-US"/>
          </w:rPr>
          <w:t>http://eee.metu.edu.tr/tr/node/935</w:t>
        </w:r>
      </w:hyperlink>
      <w:r w:rsidR="00703E02">
        <w:rPr>
          <w:rFonts w:ascii="Times New Roman" w:hAnsi="Times New Roman" w:cs="Times New Roman"/>
          <w:color w:val="0563C2"/>
          <w:lang w:val="en-US"/>
        </w:rPr>
        <w:t xml:space="preserve">. </w:t>
      </w:r>
    </w:p>
    <w:p w14:paraId="4B72C615" w14:textId="58047E24" w:rsidR="00AF3D7A" w:rsidRPr="00103FBE" w:rsidRDefault="00AF3D7A" w:rsidP="007417BA">
      <w:pPr>
        <w:jc w:val="both"/>
        <w:rPr>
          <w:rFonts w:ascii="Times New Roman" w:hAnsi="Times New Roman" w:cs="Times New Roman"/>
          <w:lang w:val="en-US"/>
        </w:rPr>
      </w:pPr>
    </w:p>
    <w:sectPr w:rsidR="00AF3D7A" w:rsidRPr="00103FB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A6810"/>
    <w:multiLevelType w:val="hybridMultilevel"/>
    <w:tmpl w:val="40F21162"/>
    <w:lvl w:ilvl="0" w:tplc="5B264706">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4C10444"/>
    <w:multiLevelType w:val="hybridMultilevel"/>
    <w:tmpl w:val="B2B8D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D722B1"/>
    <w:multiLevelType w:val="multilevel"/>
    <w:tmpl w:val="14A08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ACB0C67"/>
    <w:multiLevelType w:val="hybridMultilevel"/>
    <w:tmpl w:val="859670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FDF5DC7"/>
    <w:multiLevelType w:val="multilevel"/>
    <w:tmpl w:val="EC52B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13E2"/>
    <w:rsid w:val="00103FBE"/>
    <w:rsid w:val="0011252B"/>
    <w:rsid w:val="0014324B"/>
    <w:rsid w:val="00161625"/>
    <w:rsid w:val="00174563"/>
    <w:rsid w:val="001E3A9A"/>
    <w:rsid w:val="003F2B21"/>
    <w:rsid w:val="004F6CF4"/>
    <w:rsid w:val="00592592"/>
    <w:rsid w:val="005E49BF"/>
    <w:rsid w:val="006A13E2"/>
    <w:rsid w:val="00703E02"/>
    <w:rsid w:val="007417BA"/>
    <w:rsid w:val="00805D55"/>
    <w:rsid w:val="00857958"/>
    <w:rsid w:val="00AF3D7A"/>
    <w:rsid w:val="00CA5D64"/>
    <w:rsid w:val="00DD7624"/>
    <w:rsid w:val="00F42C9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51F58"/>
  <w15:chartTrackingRefBased/>
  <w15:docId w15:val="{219153A6-B359-43C0-AD3A-3A18CA130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79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324B"/>
    <w:rPr>
      <w:color w:val="0563C1" w:themeColor="hyperlink"/>
      <w:u w:val="single"/>
    </w:rPr>
  </w:style>
  <w:style w:type="paragraph" w:styleId="ListParagraph">
    <w:name w:val="List Paragraph"/>
    <w:basedOn w:val="Normal"/>
    <w:uiPriority w:val="34"/>
    <w:qFormat/>
    <w:rsid w:val="0014324B"/>
    <w:pPr>
      <w:ind w:left="720"/>
      <w:contextualSpacing/>
    </w:pPr>
  </w:style>
  <w:style w:type="character" w:styleId="UnresolvedMention">
    <w:name w:val="Unresolved Mention"/>
    <w:basedOn w:val="DefaultParagraphFont"/>
    <w:uiPriority w:val="99"/>
    <w:semiHidden/>
    <w:unhideWhenUsed/>
    <w:rsid w:val="004F6C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011372">
      <w:bodyDiv w:val="1"/>
      <w:marLeft w:val="0"/>
      <w:marRight w:val="0"/>
      <w:marTop w:val="0"/>
      <w:marBottom w:val="0"/>
      <w:divBdr>
        <w:top w:val="none" w:sz="0" w:space="0" w:color="auto"/>
        <w:left w:val="none" w:sz="0" w:space="0" w:color="auto"/>
        <w:bottom w:val="none" w:sz="0" w:space="0" w:color="auto"/>
        <w:right w:val="none" w:sz="0" w:space="0" w:color="auto"/>
      </w:divBdr>
    </w:div>
    <w:div w:id="1912156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ee.metu.edu.tr/tr/node/935" TargetMode="External"/><Relationship Id="rId3" Type="http://schemas.openxmlformats.org/officeDocument/2006/relationships/settings" Target="settings.xml"/><Relationship Id="rId7" Type="http://schemas.openxmlformats.org/officeDocument/2006/relationships/hyperlink" Target="mailto:serdark@metu.edu.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ee.metu.edu.tr/forms" TargetMode="External"/><Relationship Id="rId5" Type="http://schemas.openxmlformats.org/officeDocument/2006/relationships/hyperlink" Target="http://eee.metu.edu.tr/sites/eee.metu.edu.tr/files/2018-Spring%20Announcements/FBE%20ve%20MFD%20Formlar%C4%B1%208%20Mart%202019/FBE%2007_2019_v3/EE%20MS-PhD%20Tez%20S%C4%B1nav%C4%B1%20Tutanak%20Formu.doc"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1</Pages>
  <Words>447</Words>
  <Characters>2548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serdark</dc:creator>
  <cp:keywords/>
  <dc:description/>
  <cp:lastModifiedBy>berkay karacaer</cp:lastModifiedBy>
  <cp:revision>6</cp:revision>
  <dcterms:created xsi:type="dcterms:W3CDTF">2021-05-22T10:00:00Z</dcterms:created>
  <dcterms:modified xsi:type="dcterms:W3CDTF">2021-05-22T14:16:00Z</dcterms:modified>
</cp:coreProperties>
</file>